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F9" w:rsidRDefault="00E70891" w:rsidP="00E743F9">
      <w:pPr>
        <w:jc w:val="center"/>
        <w:rPr>
          <w:b/>
          <w:szCs w:val="24"/>
          <w:u w:val="single"/>
        </w:rPr>
      </w:pPr>
      <w:r>
        <w:rPr>
          <w:b/>
          <w:szCs w:val="24"/>
          <w:u w:val="single"/>
        </w:rPr>
        <w:t xml:space="preserve">PRETRIAL </w:t>
      </w:r>
      <w:r w:rsidR="007956E7">
        <w:rPr>
          <w:b/>
          <w:szCs w:val="24"/>
          <w:u w:val="single"/>
        </w:rPr>
        <w:t>STATEMENT</w:t>
      </w:r>
      <w:r w:rsidR="00E743F9" w:rsidRPr="00E34304">
        <w:rPr>
          <w:b/>
          <w:szCs w:val="24"/>
          <w:u w:val="single"/>
        </w:rPr>
        <w:t xml:space="preserve"> </w:t>
      </w:r>
      <w:r w:rsidR="00874DE1">
        <w:rPr>
          <w:b/>
          <w:szCs w:val="24"/>
          <w:u w:val="single"/>
        </w:rPr>
        <w:t>INSTRUCTIONS – LAKE CHARLES DIVISION CASES</w:t>
      </w:r>
    </w:p>
    <w:p w:rsidR="00244FE1" w:rsidRPr="00E34304" w:rsidRDefault="00244FE1" w:rsidP="00E743F9">
      <w:pPr>
        <w:jc w:val="center"/>
        <w:rPr>
          <w:szCs w:val="24"/>
        </w:rPr>
      </w:pPr>
      <w:r>
        <w:rPr>
          <w:b/>
          <w:szCs w:val="24"/>
          <w:u w:val="single"/>
        </w:rPr>
        <w:t xml:space="preserve">U.S. District Judge </w:t>
      </w:r>
      <w:r w:rsidR="007956E7">
        <w:rPr>
          <w:b/>
          <w:szCs w:val="24"/>
          <w:u w:val="single"/>
        </w:rPr>
        <w:t>James</w:t>
      </w:r>
      <w:r>
        <w:rPr>
          <w:b/>
          <w:szCs w:val="24"/>
          <w:u w:val="single"/>
        </w:rPr>
        <w:t xml:space="preserve"> T. </w:t>
      </w:r>
      <w:r w:rsidR="007956E7">
        <w:rPr>
          <w:b/>
          <w:szCs w:val="24"/>
          <w:u w:val="single"/>
        </w:rPr>
        <w:t>Trimble</w:t>
      </w:r>
      <w:r>
        <w:rPr>
          <w:b/>
          <w:szCs w:val="24"/>
          <w:u w:val="single"/>
        </w:rPr>
        <w:t xml:space="preserve">, </w:t>
      </w:r>
      <w:r w:rsidR="00874DE1">
        <w:rPr>
          <w:b/>
          <w:szCs w:val="24"/>
          <w:u w:val="single"/>
        </w:rPr>
        <w:t>J</w:t>
      </w:r>
      <w:r>
        <w:rPr>
          <w:b/>
          <w:szCs w:val="24"/>
          <w:u w:val="single"/>
        </w:rPr>
        <w:t>r.</w:t>
      </w:r>
    </w:p>
    <w:p w:rsidR="00DB3244" w:rsidRDefault="00DB3244" w:rsidP="00E70891">
      <w:pPr>
        <w:ind w:left="0" w:firstLine="0"/>
        <w:jc w:val="both"/>
        <w:rPr>
          <w:szCs w:val="24"/>
        </w:rPr>
      </w:pPr>
    </w:p>
    <w:p w:rsidR="00E34304" w:rsidRDefault="00E743F9" w:rsidP="00E70891">
      <w:pPr>
        <w:ind w:left="0" w:firstLine="0"/>
        <w:jc w:val="both"/>
        <w:rPr>
          <w:b/>
          <w:szCs w:val="24"/>
        </w:rPr>
      </w:pPr>
      <w:r w:rsidRPr="00E34304">
        <w:rPr>
          <w:szCs w:val="24"/>
        </w:rPr>
        <w:tab/>
      </w:r>
    </w:p>
    <w:p w:rsidR="00E34304" w:rsidRDefault="00D676F6" w:rsidP="00E34304">
      <w:pPr>
        <w:ind w:left="0" w:firstLine="0"/>
        <w:jc w:val="both"/>
        <w:rPr>
          <w:szCs w:val="24"/>
        </w:rPr>
      </w:pPr>
      <w:r w:rsidRPr="00BB3914">
        <w:rPr>
          <w:b/>
          <w:caps/>
          <w:szCs w:val="24"/>
          <w:u w:val="single"/>
        </w:rPr>
        <w:t>Filing Instructions</w:t>
      </w:r>
      <w:r>
        <w:rPr>
          <w:b/>
          <w:szCs w:val="24"/>
          <w:u w:val="single"/>
        </w:rPr>
        <w:t>:</w:t>
      </w:r>
    </w:p>
    <w:p w:rsidR="00D676F6" w:rsidRDefault="00D676F6" w:rsidP="00E34304">
      <w:pPr>
        <w:ind w:left="0" w:firstLine="0"/>
        <w:jc w:val="both"/>
        <w:rPr>
          <w:szCs w:val="24"/>
        </w:rPr>
      </w:pPr>
    </w:p>
    <w:p w:rsidR="00D676F6" w:rsidRDefault="00D676F6" w:rsidP="00D676F6">
      <w:pPr>
        <w:pStyle w:val="ListParagraph"/>
        <w:numPr>
          <w:ilvl w:val="0"/>
          <w:numId w:val="3"/>
        </w:numPr>
        <w:ind w:left="360"/>
        <w:jc w:val="both"/>
        <w:rPr>
          <w:szCs w:val="24"/>
        </w:rPr>
      </w:pPr>
      <w:r>
        <w:rPr>
          <w:szCs w:val="24"/>
        </w:rPr>
        <w:t>To be submitted not less than thirty (30) days before trial.</w:t>
      </w:r>
    </w:p>
    <w:p w:rsidR="004E61C6" w:rsidRDefault="004E61C6" w:rsidP="004E61C6">
      <w:pPr>
        <w:pStyle w:val="ListParagraph"/>
        <w:ind w:left="360" w:firstLine="0"/>
        <w:jc w:val="both"/>
        <w:rPr>
          <w:szCs w:val="24"/>
        </w:rPr>
      </w:pPr>
    </w:p>
    <w:p w:rsidR="00D676F6" w:rsidRPr="00D676F6" w:rsidRDefault="00D676F6" w:rsidP="00D676F6">
      <w:pPr>
        <w:pStyle w:val="ListParagraph"/>
        <w:numPr>
          <w:ilvl w:val="0"/>
          <w:numId w:val="3"/>
        </w:numPr>
        <w:ind w:left="360"/>
        <w:jc w:val="both"/>
        <w:rPr>
          <w:szCs w:val="24"/>
        </w:rPr>
      </w:pPr>
      <w:r>
        <w:rPr>
          <w:szCs w:val="24"/>
        </w:rPr>
        <w:t xml:space="preserve">Original filed electronically, with a copy e-mailed to </w:t>
      </w:r>
      <w:hyperlink r:id="rId8" w:history="1">
        <w:r w:rsidRPr="00B27D9B">
          <w:rPr>
            <w:rStyle w:val="Hyperlink"/>
            <w:szCs w:val="24"/>
          </w:rPr>
          <w:t>James_T_Trimble@lawd.uscourts.gov</w:t>
        </w:r>
      </w:hyperlink>
      <w:r>
        <w:rPr>
          <w:szCs w:val="24"/>
        </w:rPr>
        <w:t xml:space="preserve"> and </w:t>
      </w:r>
      <w:hyperlink r:id="rId9" w:history="1">
        <w:r w:rsidRPr="00B27D9B">
          <w:rPr>
            <w:rStyle w:val="Hyperlink"/>
            <w:szCs w:val="24"/>
          </w:rPr>
          <w:t>Toni_Petrofes@lawd.uscourts.gov</w:t>
        </w:r>
      </w:hyperlink>
      <w:r w:rsidR="00874DE1">
        <w:rPr>
          <w:szCs w:val="24"/>
        </w:rPr>
        <w:t xml:space="preserve"> in </w:t>
      </w:r>
      <w:proofErr w:type="gramStart"/>
      <w:r w:rsidR="00874DE1">
        <w:rPr>
          <w:szCs w:val="24"/>
        </w:rPr>
        <w:t>either PDF</w:t>
      </w:r>
      <w:proofErr w:type="gramEnd"/>
      <w:r w:rsidR="00874DE1">
        <w:rPr>
          <w:szCs w:val="24"/>
        </w:rPr>
        <w:t xml:space="preserve">, Word, or </w:t>
      </w:r>
      <w:r>
        <w:rPr>
          <w:szCs w:val="24"/>
        </w:rPr>
        <w:t>WordPerfect Format.</w:t>
      </w:r>
    </w:p>
    <w:p w:rsidR="00D676F6" w:rsidRDefault="00D676F6" w:rsidP="00E34304">
      <w:pPr>
        <w:ind w:left="0" w:firstLine="0"/>
        <w:jc w:val="both"/>
        <w:rPr>
          <w:b/>
          <w:szCs w:val="24"/>
        </w:rPr>
      </w:pPr>
    </w:p>
    <w:p w:rsidR="00DB3244" w:rsidRDefault="00DB3244" w:rsidP="00E34304">
      <w:pPr>
        <w:ind w:left="0" w:firstLine="0"/>
        <w:jc w:val="both"/>
        <w:rPr>
          <w:b/>
          <w:szCs w:val="24"/>
        </w:rPr>
      </w:pPr>
    </w:p>
    <w:p w:rsidR="004E61C6" w:rsidRDefault="004E61C6" w:rsidP="00E34304">
      <w:pPr>
        <w:ind w:left="0" w:firstLine="0"/>
        <w:jc w:val="both"/>
        <w:rPr>
          <w:szCs w:val="24"/>
        </w:rPr>
      </w:pPr>
      <w:r w:rsidRPr="00BB3914">
        <w:rPr>
          <w:b/>
          <w:caps/>
          <w:szCs w:val="24"/>
          <w:u w:val="single"/>
        </w:rPr>
        <w:t>Requirements</w:t>
      </w:r>
      <w:r>
        <w:rPr>
          <w:b/>
          <w:szCs w:val="24"/>
          <w:u w:val="single"/>
        </w:rPr>
        <w:t>:</w:t>
      </w:r>
    </w:p>
    <w:p w:rsidR="004E61C6" w:rsidRPr="004E61C6" w:rsidRDefault="004E61C6" w:rsidP="00E34304">
      <w:pPr>
        <w:ind w:left="0" w:firstLine="0"/>
        <w:jc w:val="both"/>
        <w:rPr>
          <w:szCs w:val="24"/>
        </w:rPr>
      </w:pPr>
    </w:p>
    <w:p w:rsidR="00E34304" w:rsidRPr="00B0001E" w:rsidRDefault="004E61C6" w:rsidP="00E34304">
      <w:pPr>
        <w:pStyle w:val="ListParagraph"/>
        <w:numPr>
          <w:ilvl w:val="0"/>
          <w:numId w:val="1"/>
        </w:numPr>
        <w:ind w:left="360"/>
        <w:jc w:val="both"/>
        <w:rPr>
          <w:b/>
          <w:szCs w:val="24"/>
        </w:rPr>
      </w:pPr>
      <w:r>
        <w:rPr>
          <w:b/>
          <w:szCs w:val="24"/>
          <w:u w:val="single"/>
        </w:rPr>
        <w:t>Jurisdiction</w:t>
      </w:r>
      <w:r w:rsidR="00EA1E0E">
        <w:rPr>
          <w:b/>
          <w:szCs w:val="24"/>
        </w:rPr>
        <w:t>:</w:t>
      </w:r>
    </w:p>
    <w:p w:rsidR="00B0001E" w:rsidRPr="004E61C6" w:rsidRDefault="004E61C6" w:rsidP="00B0001E">
      <w:pPr>
        <w:pStyle w:val="ListParagraph"/>
        <w:ind w:left="360" w:firstLine="0"/>
        <w:jc w:val="both"/>
        <w:rPr>
          <w:szCs w:val="24"/>
        </w:rPr>
      </w:pPr>
      <w:r>
        <w:rPr>
          <w:szCs w:val="24"/>
        </w:rPr>
        <w:t>Counsel for plaintiff should state the basis for the Court’s jurisdiction</w:t>
      </w:r>
      <w:r w:rsidR="00B0001E">
        <w:rPr>
          <w:b/>
          <w:szCs w:val="24"/>
        </w:rPr>
        <w:t>.</w:t>
      </w:r>
      <w:r>
        <w:rPr>
          <w:szCs w:val="24"/>
        </w:rPr>
        <w:t xml:space="preserve">  If any party questions the jurisdiction of the Court, the jurisdictional question and a brief recitation of supporting authority should be set forth here.</w:t>
      </w:r>
    </w:p>
    <w:p w:rsidR="00B0001E" w:rsidRPr="00B0001E" w:rsidRDefault="00B0001E" w:rsidP="00B0001E">
      <w:pPr>
        <w:pStyle w:val="ListParagraph"/>
        <w:ind w:left="360" w:firstLine="0"/>
        <w:jc w:val="both"/>
        <w:rPr>
          <w:b/>
          <w:szCs w:val="24"/>
        </w:rPr>
      </w:pPr>
    </w:p>
    <w:p w:rsidR="00B0001E" w:rsidRPr="00B0001E" w:rsidRDefault="004E61C6" w:rsidP="00B0001E">
      <w:pPr>
        <w:pStyle w:val="ListParagraph"/>
        <w:numPr>
          <w:ilvl w:val="0"/>
          <w:numId w:val="1"/>
        </w:numPr>
        <w:ind w:left="360"/>
        <w:jc w:val="both"/>
        <w:rPr>
          <w:b/>
          <w:szCs w:val="24"/>
        </w:rPr>
      </w:pPr>
      <w:r>
        <w:rPr>
          <w:b/>
          <w:szCs w:val="24"/>
          <w:u w:val="single"/>
        </w:rPr>
        <w:t>Additional Pleadings</w:t>
      </w:r>
      <w:r w:rsidR="0011152A">
        <w:rPr>
          <w:b/>
          <w:szCs w:val="24"/>
        </w:rPr>
        <w:t>:</w:t>
      </w:r>
    </w:p>
    <w:p w:rsidR="00E34304" w:rsidRDefault="004E61C6" w:rsidP="00E34304">
      <w:pPr>
        <w:pStyle w:val="ListParagraph"/>
        <w:ind w:left="360" w:firstLine="0"/>
        <w:jc w:val="both"/>
        <w:rPr>
          <w:szCs w:val="24"/>
        </w:rPr>
      </w:pPr>
      <w:r>
        <w:rPr>
          <w:szCs w:val="24"/>
        </w:rPr>
        <w:t>List any additional pleadings that you intend to file prior to trial</w:t>
      </w:r>
      <w:r w:rsidR="00E34304">
        <w:rPr>
          <w:szCs w:val="24"/>
        </w:rPr>
        <w:t>.</w:t>
      </w:r>
    </w:p>
    <w:p w:rsidR="00E34304" w:rsidRDefault="00E34304" w:rsidP="00E34304">
      <w:pPr>
        <w:pStyle w:val="ListParagraph"/>
        <w:ind w:left="360" w:firstLine="0"/>
        <w:jc w:val="both"/>
        <w:rPr>
          <w:szCs w:val="24"/>
        </w:rPr>
      </w:pPr>
    </w:p>
    <w:p w:rsidR="00E34304" w:rsidRPr="00E34304" w:rsidRDefault="004E61C6" w:rsidP="00E34304">
      <w:pPr>
        <w:pStyle w:val="ListParagraph"/>
        <w:numPr>
          <w:ilvl w:val="0"/>
          <w:numId w:val="1"/>
        </w:numPr>
        <w:ind w:left="360"/>
        <w:jc w:val="both"/>
        <w:rPr>
          <w:b/>
          <w:szCs w:val="24"/>
        </w:rPr>
      </w:pPr>
      <w:r>
        <w:rPr>
          <w:b/>
          <w:szCs w:val="24"/>
          <w:u w:val="single"/>
        </w:rPr>
        <w:t>Pending Motions</w:t>
      </w:r>
      <w:r w:rsidR="0011152A">
        <w:rPr>
          <w:b/>
          <w:szCs w:val="24"/>
        </w:rPr>
        <w:t>:</w:t>
      </w:r>
    </w:p>
    <w:p w:rsidR="00E34304" w:rsidRDefault="004E61C6" w:rsidP="00E34304">
      <w:pPr>
        <w:pStyle w:val="ListParagraph"/>
        <w:ind w:left="360" w:firstLine="0"/>
        <w:jc w:val="both"/>
        <w:rPr>
          <w:szCs w:val="24"/>
        </w:rPr>
      </w:pPr>
      <w:r>
        <w:rPr>
          <w:szCs w:val="24"/>
        </w:rPr>
        <w:t>List any pending motions and set forth the status of each</w:t>
      </w:r>
      <w:r w:rsidR="00E34304">
        <w:rPr>
          <w:szCs w:val="24"/>
        </w:rPr>
        <w:t>.</w:t>
      </w:r>
    </w:p>
    <w:p w:rsidR="00B0001E" w:rsidRDefault="00B0001E" w:rsidP="00E34304">
      <w:pPr>
        <w:pStyle w:val="ListParagraph"/>
        <w:ind w:left="360" w:firstLine="0"/>
        <w:jc w:val="both"/>
        <w:rPr>
          <w:szCs w:val="24"/>
        </w:rPr>
      </w:pPr>
    </w:p>
    <w:p w:rsidR="00B0001E" w:rsidRDefault="004E61C6" w:rsidP="00B0001E">
      <w:pPr>
        <w:pStyle w:val="ListParagraph"/>
        <w:numPr>
          <w:ilvl w:val="0"/>
          <w:numId w:val="1"/>
        </w:numPr>
        <w:ind w:left="360"/>
        <w:jc w:val="both"/>
        <w:rPr>
          <w:szCs w:val="24"/>
        </w:rPr>
      </w:pPr>
      <w:r>
        <w:rPr>
          <w:b/>
          <w:szCs w:val="24"/>
          <w:u w:val="single"/>
        </w:rPr>
        <w:t>Brief Summary of Case</w:t>
      </w:r>
      <w:r w:rsidR="00EA1E0E">
        <w:rPr>
          <w:b/>
          <w:szCs w:val="24"/>
        </w:rPr>
        <w:t>:</w:t>
      </w:r>
    </w:p>
    <w:p w:rsidR="00EA1E0E" w:rsidRDefault="004E61C6" w:rsidP="00EA1E0E">
      <w:pPr>
        <w:pStyle w:val="ListParagraph"/>
        <w:ind w:left="360" w:firstLine="0"/>
        <w:jc w:val="both"/>
        <w:rPr>
          <w:szCs w:val="24"/>
        </w:rPr>
      </w:pPr>
      <w:r>
        <w:rPr>
          <w:szCs w:val="24"/>
        </w:rPr>
        <w:t>Each party should set forth a brief summary of his case</w:t>
      </w:r>
      <w:r w:rsidR="00EA1E0E">
        <w:rPr>
          <w:szCs w:val="24"/>
        </w:rPr>
        <w:t>.</w:t>
      </w:r>
    </w:p>
    <w:p w:rsidR="00291EFD" w:rsidRDefault="00291EFD" w:rsidP="00EA1E0E">
      <w:pPr>
        <w:pStyle w:val="ListParagraph"/>
        <w:ind w:left="360" w:firstLine="0"/>
        <w:jc w:val="both"/>
        <w:rPr>
          <w:szCs w:val="24"/>
        </w:rPr>
      </w:pPr>
    </w:p>
    <w:p w:rsidR="00291EFD" w:rsidRDefault="004E61C6" w:rsidP="00291EFD">
      <w:pPr>
        <w:pStyle w:val="ListParagraph"/>
        <w:numPr>
          <w:ilvl w:val="0"/>
          <w:numId w:val="1"/>
        </w:numPr>
        <w:ind w:left="360"/>
        <w:jc w:val="both"/>
        <w:rPr>
          <w:szCs w:val="24"/>
        </w:rPr>
      </w:pPr>
      <w:r>
        <w:rPr>
          <w:b/>
          <w:szCs w:val="24"/>
          <w:u w:val="single"/>
        </w:rPr>
        <w:t>Issues of Fact</w:t>
      </w:r>
      <w:r w:rsidR="00291EFD">
        <w:rPr>
          <w:b/>
          <w:szCs w:val="24"/>
        </w:rPr>
        <w:t>:</w:t>
      </w:r>
    </w:p>
    <w:p w:rsidR="00291EFD" w:rsidRPr="00291EFD" w:rsidRDefault="004E61C6" w:rsidP="00291EFD">
      <w:pPr>
        <w:pStyle w:val="ListParagraph"/>
        <w:ind w:left="360" w:firstLine="0"/>
        <w:jc w:val="both"/>
        <w:rPr>
          <w:szCs w:val="24"/>
        </w:rPr>
      </w:pPr>
      <w:r>
        <w:rPr>
          <w:szCs w:val="24"/>
        </w:rPr>
        <w:t>Each party should list the principal, factual issues in this case</w:t>
      </w:r>
      <w:r w:rsidR="00291EFD">
        <w:rPr>
          <w:szCs w:val="24"/>
        </w:rPr>
        <w:t>.</w:t>
      </w:r>
    </w:p>
    <w:p w:rsidR="00E34304" w:rsidRDefault="00E34304" w:rsidP="00E34304">
      <w:pPr>
        <w:pStyle w:val="ListParagraph"/>
        <w:ind w:left="360" w:firstLine="0"/>
        <w:jc w:val="both"/>
        <w:rPr>
          <w:szCs w:val="24"/>
        </w:rPr>
      </w:pPr>
    </w:p>
    <w:p w:rsidR="00E34304" w:rsidRPr="00E34304" w:rsidRDefault="004E61C6" w:rsidP="00E34304">
      <w:pPr>
        <w:pStyle w:val="ListParagraph"/>
        <w:numPr>
          <w:ilvl w:val="0"/>
          <w:numId w:val="1"/>
        </w:numPr>
        <w:ind w:left="360"/>
        <w:jc w:val="both"/>
        <w:rPr>
          <w:b/>
          <w:szCs w:val="24"/>
        </w:rPr>
      </w:pPr>
      <w:r>
        <w:rPr>
          <w:b/>
          <w:szCs w:val="24"/>
          <w:u w:val="single"/>
        </w:rPr>
        <w:t>Issues of Law</w:t>
      </w:r>
      <w:r w:rsidR="00E34304">
        <w:rPr>
          <w:szCs w:val="24"/>
        </w:rPr>
        <w:t>:</w:t>
      </w:r>
    </w:p>
    <w:p w:rsidR="00E34304" w:rsidRDefault="004E61C6" w:rsidP="00E34304">
      <w:pPr>
        <w:pStyle w:val="ListParagraph"/>
        <w:ind w:left="360" w:firstLine="0"/>
        <w:jc w:val="both"/>
        <w:rPr>
          <w:szCs w:val="24"/>
        </w:rPr>
      </w:pPr>
      <w:r>
        <w:rPr>
          <w:szCs w:val="24"/>
        </w:rPr>
        <w:t>Each party should make a brief statement of the legal issues that he will present to the Court at trial and the legal authority for his position</w:t>
      </w:r>
      <w:r w:rsidR="00291EFD">
        <w:rPr>
          <w:szCs w:val="24"/>
        </w:rPr>
        <w:t>.</w:t>
      </w:r>
    </w:p>
    <w:p w:rsidR="00A87120" w:rsidRDefault="00A87120" w:rsidP="00E34304">
      <w:pPr>
        <w:pStyle w:val="ListParagraph"/>
        <w:ind w:left="360" w:firstLine="0"/>
        <w:jc w:val="both"/>
        <w:rPr>
          <w:szCs w:val="24"/>
        </w:rPr>
      </w:pPr>
    </w:p>
    <w:p w:rsidR="00A87120" w:rsidRDefault="004E61C6" w:rsidP="00A87120">
      <w:pPr>
        <w:pStyle w:val="ListParagraph"/>
        <w:numPr>
          <w:ilvl w:val="0"/>
          <w:numId w:val="1"/>
        </w:numPr>
        <w:ind w:left="360"/>
        <w:jc w:val="both"/>
        <w:rPr>
          <w:szCs w:val="24"/>
        </w:rPr>
      </w:pPr>
      <w:r>
        <w:rPr>
          <w:b/>
          <w:szCs w:val="24"/>
          <w:u w:val="single"/>
        </w:rPr>
        <w:t>List of Witnesses</w:t>
      </w:r>
      <w:r w:rsidR="00A87120">
        <w:rPr>
          <w:b/>
          <w:szCs w:val="24"/>
        </w:rPr>
        <w:t>:</w:t>
      </w:r>
    </w:p>
    <w:p w:rsidR="00A87120" w:rsidRDefault="00A87120" w:rsidP="00A87120">
      <w:pPr>
        <w:pStyle w:val="ListParagraph"/>
        <w:ind w:left="360" w:firstLine="0"/>
        <w:jc w:val="both"/>
        <w:rPr>
          <w:szCs w:val="24"/>
        </w:rPr>
      </w:pPr>
      <w:r>
        <w:rPr>
          <w:szCs w:val="24"/>
        </w:rPr>
        <w:t>Each party</w:t>
      </w:r>
      <w:r w:rsidR="004E61C6">
        <w:rPr>
          <w:szCs w:val="24"/>
        </w:rPr>
        <w:t xml:space="preserve"> shall set out a list of witnesses except impeachment witnesses but including rebuttal witnesses, with their addresses</w:t>
      </w:r>
      <w:r>
        <w:rPr>
          <w:szCs w:val="24"/>
        </w:rPr>
        <w:t>.</w:t>
      </w:r>
      <w:r w:rsidR="004E61C6">
        <w:rPr>
          <w:szCs w:val="24"/>
        </w:rPr>
        <w:t xml:space="preserve">  The parties shall divide their witnesses into “will call” and “may call” witnesses.  Any party listing a person on his “will call” list shall bear the responsibility of producing the witness at trial.  At trial, should any party fail to call any witness on his “will call” list, any other party may call that person as his own witness, even if he did not list the person on his witness list.</w:t>
      </w:r>
    </w:p>
    <w:p w:rsidR="00A87120" w:rsidRDefault="00A87120" w:rsidP="00A87120">
      <w:pPr>
        <w:pStyle w:val="ListParagraph"/>
        <w:ind w:left="360" w:firstLine="0"/>
        <w:jc w:val="both"/>
        <w:rPr>
          <w:szCs w:val="24"/>
        </w:rPr>
      </w:pPr>
    </w:p>
    <w:p w:rsidR="00A87120" w:rsidRDefault="004E61C6" w:rsidP="00EA1E0E">
      <w:pPr>
        <w:pStyle w:val="ListParagraph"/>
        <w:keepNext/>
        <w:numPr>
          <w:ilvl w:val="0"/>
          <w:numId w:val="1"/>
        </w:numPr>
        <w:ind w:left="360"/>
        <w:jc w:val="both"/>
        <w:rPr>
          <w:szCs w:val="24"/>
        </w:rPr>
      </w:pPr>
      <w:r>
        <w:rPr>
          <w:b/>
          <w:szCs w:val="24"/>
          <w:u w:val="single"/>
        </w:rPr>
        <w:t>Exhibits</w:t>
      </w:r>
      <w:r w:rsidR="00A87120">
        <w:rPr>
          <w:b/>
          <w:szCs w:val="24"/>
        </w:rPr>
        <w:t>:</w:t>
      </w:r>
    </w:p>
    <w:p w:rsidR="00A87120" w:rsidRDefault="004E61C6" w:rsidP="00EA1E0E">
      <w:pPr>
        <w:pStyle w:val="ListParagraph"/>
        <w:keepNext/>
        <w:ind w:left="360" w:firstLine="0"/>
        <w:jc w:val="both"/>
        <w:rPr>
          <w:szCs w:val="24"/>
        </w:rPr>
      </w:pPr>
      <w:r>
        <w:rPr>
          <w:szCs w:val="24"/>
        </w:rPr>
        <w:t>Each party should list the exhibits which he intends to introduce</w:t>
      </w:r>
      <w:r w:rsidR="00A87120">
        <w:rPr>
          <w:szCs w:val="24"/>
        </w:rPr>
        <w:t>.</w:t>
      </w:r>
      <w:r>
        <w:rPr>
          <w:szCs w:val="24"/>
        </w:rPr>
        <w:t xml:space="preserve">  All exhibits so listed shall be made available to all counsel who shall examine and make known any objections to authenticity or admissibility fourteen (14) days prior to the commencement of trial.  Any exhibits not listed may not be offered unless by agreement of counsel for good cause shown.</w:t>
      </w:r>
    </w:p>
    <w:p w:rsidR="00A87120" w:rsidRDefault="00A87120" w:rsidP="00A87120">
      <w:pPr>
        <w:pStyle w:val="ListParagraph"/>
        <w:ind w:left="360" w:firstLine="0"/>
        <w:jc w:val="both"/>
        <w:rPr>
          <w:szCs w:val="24"/>
        </w:rPr>
      </w:pPr>
    </w:p>
    <w:p w:rsidR="00A87120" w:rsidRDefault="00BB3914" w:rsidP="00A87120">
      <w:pPr>
        <w:pStyle w:val="ListParagraph"/>
        <w:numPr>
          <w:ilvl w:val="0"/>
          <w:numId w:val="1"/>
        </w:numPr>
        <w:ind w:left="360"/>
        <w:jc w:val="both"/>
        <w:rPr>
          <w:szCs w:val="24"/>
        </w:rPr>
      </w:pPr>
      <w:r>
        <w:rPr>
          <w:b/>
          <w:szCs w:val="24"/>
          <w:u w:val="single"/>
        </w:rPr>
        <w:lastRenderedPageBreak/>
        <w:t>Depositions</w:t>
      </w:r>
      <w:r w:rsidR="0011152A">
        <w:rPr>
          <w:b/>
          <w:szCs w:val="24"/>
        </w:rPr>
        <w:t>:</w:t>
      </w:r>
    </w:p>
    <w:p w:rsidR="007224A8" w:rsidRPr="007224A8" w:rsidRDefault="00BB3914" w:rsidP="00BB3914">
      <w:pPr>
        <w:pStyle w:val="ListParagraph"/>
        <w:ind w:left="360" w:firstLine="0"/>
        <w:jc w:val="both"/>
        <w:rPr>
          <w:szCs w:val="24"/>
        </w:rPr>
      </w:pPr>
      <w:r>
        <w:rPr>
          <w:szCs w:val="24"/>
        </w:rPr>
        <w:t>List all depositions which may be offered in whole or in part.  If in part, state the part which will be offered by page and line numbers.  Opposing counsel shall make known any objections fourteen (14) days prior to the commencement of trial</w:t>
      </w:r>
      <w:r w:rsidR="007224A8">
        <w:rPr>
          <w:szCs w:val="24"/>
        </w:rPr>
        <w:t>.</w:t>
      </w:r>
    </w:p>
    <w:p w:rsidR="00EA1E0E" w:rsidRDefault="00EA1E0E" w:rsidP="00A87120">
      <w:pPr>
        <w:pStyle w:val="ListParagraph"/>
        <w:ind w:left="360" w:firstLine="0"/>
        <w:jc w:val="both"/>
        <w:rPr>
          <w:szCs w:val="24"/>
        </w:rPr>
      </w:pPr>
    </w:p>
    <w:p w:rsidR="00EA1E0E" w:rsidRDefault="00BB3914" w:rsidP="00EA1E0E">
      <w:pPr>
        <w:pStyle w:val="ListParagraph"/>
        <w:numPr>
          <w:ilvl w:val="0"/>
          <w:numId w:val="1"/>
        </w:numPr>
        <w:ind w:left="360"/>
        <w:jc w:val="both"/>
        <w:rPr>
          <w:szCs w:val="24"/>
        </w:rPr>
      </w:pPr>
      <w:r>
        <w:rPr>
          <w:b/>
          <w:szCs w:val="24"/>
          <w:u w:val="single"/>
        </w:rPr>
        <w:t>Stipulations</w:t>
      </w:r>
      <w:r w:rsidR="00EA1E0E">
        <w:rPr>
          <w:b/>
          <w:szCs w:val="24"/>
        </w:rPr>
        <w:t>:</w:t>
      </w:r>
    </w:p>
    <w:p w:rsidR="00A87120" w:rsidRDefault="00BB3914" w:rsidP="00A87120">
      <w:pPr>
        <w:pStyle w:val="ListParagraph"/>
        <w:ind w:left="360" w:firstLine="0"/>
        <w:jc w:val="both"/>
        <w:rPr>
          <w:szCs w:val="24"/>
        </w:rPr>
      </w:pPr>
      <w:r>
        <w:rPr>
          <w:szCs w:val="24"/>
        </w:rPr>
        <w:t>State any stipulations that have already been agreed to by counsel</w:t>
      </w:r>
      <w:r w:rsidR="00392863">
        <w:rPr>
          <w:szCs w:val="24"/>
        </w:rPr>
        <w:t>.</w:t>
      </w:r>
    </w:p>
    <w:p w:rsidR="00392863" w:rsidRDefault="00392863" w:rsidP="00A87120">
      <w:pPr>
        <w:pStyle w:val="ListParagraph"/>
        <w:ind w:left="360" w:firstLine="0"/>
        <w:jc w:val="both"/>
        <w:rPr>
          <w:szCs w:val="24"/>
        </w:rPr>
      </w:pPr>
    </w:p>
    <w:p w:rsidR="00392863" w:rsidRDefault="00BB3914" w:rsidP="00392863">
      <w:pPr>
        <w:pStyle w:val="ListParagraph"/>
        <w:numPr>
          <w:ilvl w:val="0"/>
          <w:numId w:val="1"/>
        </w:numPr>
        <w:ind w:left="360"/>
        <w:jc w:val="both"/>
        <w:rPr>
          <w:szCs w:val="24"/>
        </w:rPr>
      </w:pPr>
      <w:r>
        <w:rPr>
          <w:b/>
          <w:szCs w:val="24"/>
          <w:u w:val="single"/>
        </w:rPr>
        <w:t>Probable Length of Trial</w:t>
      </w:r>
      <w:r w:rsidR="00392863">
        <w:rPr>
          <w:b/>
          <w:szCs w:val="24"/>
        </w:rPr>
        <w:t>:</w:t>
      </w:r>
    </w:p>
    <w:p w:rsidR="00392863" w:rsidRPr="00392863" w:rsidRDefault="00BB3914" w:rsidP="00392863">
      <w:pPr>
        <w:pStyle w:val="ListParagraph"/>
        <w:ind w:left="360" w:firstLine="0"/>
        <w:jc w:val="both"/>
        <w:rPr>
          <w:szCs w:val="24"/>
        </w:rPr>
      </w:pPr>
      <w:r>
        <w:rPr>
          <w:szCs w:val="24"/>
        </w:rPr>
        <w:t>State how long, in days, you anticipate the trial will be</w:t>
      </w:r>
      <w:r w:rsidR="00392863">
        <w:rPr>
          <w:szCs w:val="24"/>
        </w:rPr>
        <w:t>.</w:t>
      </w:r>
    </w:p>
    <w:p w:rsidR="00392863" w:rsidRDefault="00392863" w:rsidP="00A87120">
      <w:pPr>
        <w:pStyle w:val="ListParagraph"/>
        <w:ind w:left="360" w:firstLine="0"/>
        <w:jc w:val="both"/>
        <w:rPr>
          <w:szCs w:val="24"/>
        </w:rPr>
      </w:pPr>
    </w:p>
    <w:p w:rsidR="00A87120" w:rsidRPr="00BB3914" w:rsidRDefault="00BB3914" w:rsidP="00A87120">
      <w:pPr>
        <w:pStyle w:val="ListParagraph"/>
        <w:numPr>
          <w:ilvl w:val="0"/>
          <w:numId w:val="1"/>
        </w:numPr>
        <w:ind w:left="360"/>
        <w:jc w:val="both"/>
        <w:rPr>
          <w:szCs w:val="24"/>
        </w:rPr>
      </w:pPr>
      <w:r>
        <w:rPr>
          <w:b/>
          <w:szCs w:val="24"/>
          <w:u w:val="single"/>
        </w:rPr>
        <w:t>Other Matters</w:t>
      </w:r>
      <w:r w:rsidR="0011152A">
        <w:rPr>
          <w:b/>
          <w:szCs w:val="24"/>
        </w:rPr>
        <w:t>:</w:t>
      </w:r>
    </w:p>
    <w:p w:rsidR="00BB3914" w:rsidRPr="00BB3914" w:rsidRDefault="00BB3914" w:rsidP="00BB3914">
      <w:pPr>
        <w:pStyle w:val="ListParagraph"/>
        <w:ind w:left="360" w:firstLine="0"/>
        <w:jc w:val="both"/>
        <w:rPr>
          <w:szCs w:val="24"/>
        </w:rPr>
      </w:pPr>
      <w:r>
        <w:rPr>
          <w:szCs w:val="24"/>
        </w:rPr>
        <w:t>List any other matters which counsel believes should be brought to the attention of the Court or opposing counsel.</w:t>
      </w:r>
    </w:p>
    <w:p w:rsidR="00754B6A" w:rsidRPr="00BB3914" w:rsidRDefault="00754B6A" w:rsidP="00BB3914">
      <w:pPr>
        <w:jc w:val="both"/>
        <w:rPr>
          <w:szCs w:val="24"/>
        </w:rPr>
      </w:pPr>
    </w:p>
    <w:sectPr w:rsidR="00754B6A" w:rsidRPr="00BB3914" w:rsidSect="0011152A">
      <w:footerReference w:type="default" r:id="rId10"/>
      <w:pgSz w:w="12240" w:h="15840"/>
      <w:pgMar w:top="1166" w:right="720" w:bottom="1166"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14" w:rsidRDefault="00BB3914" w:rsidP="00E34304">
      <w:r>
        <w:separator/>
      </w:r>
    </w:p>
  </w:endnote>
  <w:endnote w:type="continuationSeparator" w:id="0">
    <w:p w:rsidR="00BB3914" w:rsidRDefault="00BB3914" w:rsidP="00E3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38489"/>
      <w:docPartObj>
        <w:docPartGallery w:val="Page Numbers (Bottom of Page)"/>
        <w:docPartUnique/>
      </w:docPartObj>
    </w:sdtPr>
    <w:sdtContent>
      <w:sdt>
        <w:sdtPr>
          <w:id w:val="565050477"/>
          <w:docPartObj>
            <w:docPartGallery w:val="Page Numbers (Top of Page)"/>
            <w:docPartUnique/>
          </w:docPartObj>
        </w:sdtPr>
        <w:sdtContent>
          <w:p w:rsidR="00BB3914" w:rsidRDefault="00BB3914">
            <w:pPr>
              <w:pStyle w:val="Footer"/>
              <w:jc w:val="center"/>
            </w:pPr>
            <w:r>
              <w:t xml:space="preserve">Page </w:t>
            </w:r>
            <w:r w:rsidR="005F1304">
              <w:rPr>
                <w:b/>
                <w:szCs w:val="24"/>
              </w:rPr>
              <w:fldChar w:fldCharType="begin"/>
            </w:r>
            <w:r>
              <w:rPr>
                <w:b/>
              </w:rPr>
              <w:instrText xml:space="preserve"> PAGE </w:instrText>
            </w:r>
            <w:r w:rsidR="005F1304">
              <w:rPr>
                <w:b/>
                <w:szCs w:val="24"/>
              </w:rPr>
              <w:fldChar w:fldCharType="separate"/>
            </w:r>
            <w:r w:rsidR="00874DE1">
              <w:rPr>
                <w:b/>
                <w:noProof/>
              </w:rPr>
              <w:t>2</w:t>
            </w:r>
            <w:r w:rsidR="005F1304">
              <w:rPr>
                <w:b/>
                <w:szCs w:val="24"/>
              </w:rPr>
              <w:fldChar w:fldCharType="end"/>
            </w:r>
            <w:r>
              <w:t xml:space="preserve"> of </w:t>
            </w:r>
            <w:r w:rsidR="005F1304">
              <w:rPr>
                <w:b/>
                <w:szCs w:val="24"/>
              </w:rPr>
              <w:fldChar w:fldCharType="begin"/>
            </w:r>
            <w:r>
              <w:rPr>
                <w:b/>
              </w:rPr>
              <w:instrText xml:space="preserve"> NUMPAGES  </w:instrText>
            </w:r>
            <w:r w:rsidR="005F1304">
              <w:rPr>
                <w:b/>
                <w:szCs w:val="24"/>
              </w:rPr>
              <w:fldChar w:fldCharType="separate"/>
            </w:r>
            <w:r w:rsidR="00874DE1">
              <w:rPr>
                <w:b/>
                <w:noProof/>
              </w:rPr>
              <w:t>2</w:t>
            </w:r>
            <w:r w:rsidR="005F1304">
              <w:rPr>
                <w:b/>
                <w:szCs w:val="24"/>
              </w:rPr>
              <w:fldChar w:fldCharType="end"/>
            </w:r>
          </w:p>
        </w:sdtContent>
      </w:sdt>
    </w:sdtContent>
  </w:sdt>
  <w:p w:rsidR="00BB3914" w:rsidRDefault="00BB3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14" w:rsidRDefault="00BB3914" w:rsidP="00E34304">
      <w:r>
        <w:separator/>
      </w:r>
    </w:p>
  </w:footnote>
  <w:footnote w:type="continuationSeparator" w:id="0">
    <w:p w:rsidR="00BB3914" w:rsidRDefault="00BB3914" w:rsidP="00E34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9AA"/>
    <w:multiLevelType w:val="hybridMultilevel"/>
    <w:tmpl w:val="1EB8F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16583"/>
    <w:multiLevelType w:val="hybridMultilevel"/>
    <w:tmpl w:val="5038DE18"/>
    <w:lvl w:ilvl="0" w:tplc="BB182F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D7DE7"/>
    <w:multiLevelType w:val="hybridMultilevel"/>
    <w:tmpl w:val="D5A4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43F9"/>
    <w:rsid w:val="00000DA7"/>
    <w:rsid w:val="00005110"/>
    <w:rsid w:val="0000685C"/>
    <w:rsid w:val="000142B1"/>
    <w:rsid w:val="00015E07"/>
    <w:rsid w:val="00024524"/>
    <w:rsid w:val="0002513D"/>
    <w:rsid w:val="00026FFC"/>
    <w:rsid w:val="000319C5"/>
    <w:rsid w:val="00033369"/>
    <w:rsid w:val="0003394B"/>
    <w:rsid w:val="00034A66"/>
    <w:rsid w:val="00034C27"/>
    <w:rsid w:val="000370F0"/>
    <w:rsid w:val="0004129E"/>
    <w:rsid w:val="00042407"/>
    <w:rsid w:val="00043C6C"/>
    <w:rsid w:val="00050110"/>
    <w:rsid w:val="0005492B"/>
    <w:rsid w:val="00061AB5"/>
    <w:rsid w:val="00061AF7"/>
    <w:rsid w:val="00063024"/>
    <w:rsid w:val="00063D2C"/>
    <w:rsid w:val="00077975"/>
    <w:rsid w:val="000851EC"/>
    <w:rsid w:val="00086E52"/>
    <w:rsid w:val="00087FE6"/>
    <w:rsid w:val="00090525"/>
    <w:rsid w:val="00090FCB"/>
    <w:rsid w:val="00091699"/>
    <w:rsid w:val="000962F3"/>
    <w:rsid w:val="000975BD"/>
    <w:rsid w:val="000A00B7"/>
    <w:rsid w:val="000A0DC3"/>
    <w:rsid w:val="000A25DD"/>
    <w:rsid w:val="000A2EA2"/>
    <w:rsid w:val="000A34A1"/>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18D"/>
    <w:rsid w:val="000E3B8E"/>
    <w:rsid w:val="000E4039"/>
    <w:rsid w:val="000E5B1B"/>
    <w:rsid w:val="000E6C84"/>
    <w:rsid w:val="000F1A79"/>
    <w:rsid w:val="000F5429"/>
    <w:rsid w:val="000F645B"/>
    <w:rsid w:val="00101776"/>
    <w:rsid w:val="00102708"/>
    <w:rsid w:val="00105926"/>
    <w:rsid w:val="0011152A"/>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7FF"/>
    <w:rsid w:val="00162816"/>
    <w:rsid w:val="0016460C"/>
    <w:rsid w:val="0016617A"/>
    <w:rsid w:val="00166658"/>
    <w:rsid w:val="00172D82"/>
    <w:rsid w:val="001832A8"/>
    <w:rsid w:val="00183CD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1F3020"/>
    <w:rsid w:val="002001A3"/>
    <w:rsid w:val="00203379"/>
    <w:rsid w:val="00206153"/>
    <w:rsid w:val="00210513"/>
    <w:rsid w:val="00210DF4"/>
    <w:rsid w:val="00215CF4"/>
    <w:rsid w:val="00221575"/>
    <w:rsid w:val="00223C5D"/>
    <w:rsid w:val="00225561"/>
    <w:rsid w:val="00226872"/>
    <w:rsid w:val="00226F01"/>
    <w:rsid w:val="00235A0E"/>
    <w:rsid w:val="00235BAB"/>
    <w:rsid w:val="00237ADB"/>
    <w:rsid w:val="0024149B"/>
    <w:rsid w:val="00243FA8"/>
    <w:rsid w:val="00244FE1"/>
    <w:rsid w:val="00254C49"/>
    <w:rsid w:val="0026145E"/>
    <w:rsid w:val="00261D96"/>
    <w:rsid w:val="0026278D"/>
    <w:rsid w:val="002627F1"/>
    <w:rsid w:val="00270AB7"/>
    <w:rsid w:val="0027244D"/>
    <w:rsid w:val="00276662"/>
    <w:rsid w:val="00284FD8"/>
    <w:rsid w:val="00287544"/>
    <w:rsid w:val="00291EFD"/>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2F3DAE"/>
    <w:rsid w:val="0030223C"/>
    <w:rsid w:val="00302D44"/>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658FF"/>
    <w:rsid w:val="00371897"/>
    <w:rsid w:val="00374D9F"/>
    <w:rsid w:val="00380F3B"/>
    <w:rsid w:val="003862E2"/>
    <w:rsid w:val="00392863"/>
    <w:rsid w:val="00396DD0"/>
    <w:rsid w:val="003975A0"/>
    <w:rsid w:val="003A265A"/>
    <w:rsid w:val="003A2836"/>
    <w:rsid w:val="003A40C0"/>
    <w:rsid w:val="003C3FFA"/>
    <w:rsid w:val="003C7039"/>
    <w:rsid w:val="003C70CC"/>
    <w:rsid w:val="003D1E85"/>
    <w:rsid w:val="003D4D15"/>
    <w:rsid w:val="003E3C78"/>
    <w:rsid w:val="003E4A82"/>
    <w:rsid w:val="003E6BDB"/>
    <w:rsid w:val="003F3D70"/>
    <w:rsid w:val="003F7EA3"/>
    <w:rsid w:val="00401377"/>
    <w:rsid w:val="00403303"/>
    <w:rsid w:val="00410814"/>
    <w:rsid w:val="004154A9"/>
    <w:rsid w:val="004163ED"/>
    <w:rsid w:val="0042071F"/>
    <w:rsid w:val="004245C9"/>
    <w:rsid w:val="00424C79"/>
    <w:rsid w:val="00431433"/>
    <w:rsid w:val="00434AD8"/>
    <w:rsid w:val="00436002"/>
    <w:rsid w:val="004363FF"/>
    <w:rsid w:val="004379F2"/>
    <w:rsid w:val="004409EF"/>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6C7E"/>
    <w:rsid w:val="004E1356"/>
    <w:rsid w:val="004E2632"/>
    <w:rsid w:val="004E2BB7"/>
    <w:rsid w:val="004E61C6"/>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4525"/>
    <w:rsid w:val="005D5794"/>
    <w:rsid w:val="005D7E62"/>
    <w:rsid w:val="005E4060"/>
    <w:rsid w:val="005E4F3F"/>
    <w:rsid w:val="005E5FDA"/>
    <w:rsid w:val="005F1304"/>
    <w:rsid w:val="005F253C"/>
    <w:rsid w:val="005F7938"/>
    <w:rsid w:val="006011DD"/>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73DFB"/>
    <w:rsid w:val="00674532"/>
    <w:rsid w:val="00675631"/>
    <w:rsid w:val="006810A0"/>
    <w:rsid w:val="00682B73"/>
    <w:rsid w:val="006902F3"/>
    <w:rsid w:val="00694466"/>
    <w:rsid w:val="006A7972"/>
    <w:rsid w:val="006B0949"/>
    <w:rsid w:val="006B2A8A"/>
    <w:rsid w:val="006B4E73"/>
    <w:rsid w:val="006C1A99"/>
    <w:rsid w:val="006C44D8"/>
    <w:rsid w:val="006C4CD3"/>
    <w:rsid w:val="006C55AA"/>
    <w:rsid w:val="006D2EAC"/>
    <w:rsid w:val="006D4A85"/>
    <w:rsid w:val="006D655D"/>
    <w:rsid w:val="006F1384"/>
    <w:rsid w:val="006F1B0F"/>
    <w:rsid w:val="006F3BAA"/>
    <w:rsid w:val="006F4DA8"/>
    <w:rsid w:val="007004A2"/>
    <w:rsid w:val="00702CF7"/>
    <w:rsid w:val="00711E6F"/>
    <w:rsid w:val="007153A5"/>
    <w:rsid w:val="00716893"/>
    <w:rsid w:val="007169A9"/>
    <w:rsid w:val="007224A8"/>
    <w:rsid w:val="0072391A"/>
    <w:rsid w:val="007239EE"/>
    <w:rsid w:val="00732CDE"/>
    <w:rsid w:val="00734C49"/>
    <w:rsid w:val="00740988"/>
    <w:rsid w:val="007418F4"/>
    <w:rsid w:val="00742416"/>
    <w:rsid w:val="00744BDA"/>
    <w:rsid w:val="00745340"/>
    <w:rsid w:val="00747CB4"/>
    <w:rsid w:val="007514D9"/>
    <w:rsid w:val="007537DE"/>
    <w:rsid w:val="00754B6A"/>
    <w:rsid w:val="0076577B"/>
    <w:rsid w:val="00767201"/>
    <w:rsid w:val="00767541"/>
    <w:rsid w:val="00771CF5"/>
    <w:rsid w:val="00773790"/>
    <w:rsid w:val="007741DA"/>
    <w:rsid w:val="00774B1D"/>
    <w:rsid w:val="00775678"/>
    <w:rsid w:val="00777E63"/>
    <w:rsid w:val="0078251D"/>
    <w:rsid w:val="00791BFA"/>
    <w:rsid w:val="0079407C"/>
    <w:rsid w:val="00794C56"/>
    <w:rsid w:val="00794D06"/>
    <w:rsid w:val="007956E7"/>
    <w:rsid w:val="0079715A"/>
    <w:rsid w:val="00797C3B"/>
    <w:rsid w:val="007A00BD"/>
    <w:rsid w:val="007A25F8"/>
    <w:rsid w:val="007A57A3"/>
    <w:rsid w:val="007B1220"/>
    <w:rsid w:val="007B27C8"/>
    <w:rsid w:val="007B3437"/>
    <w:rsid w:val="007B4598"/>
    <w:rsid w:val="007B57F1"/>
    <w:rsid w:val="007B5E03"/>
    <w:rsid w:val="007C35A5"/>
    <w:rsid w:val="007C49C9"/>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35D8"/>
    <w:rsid w:val="00824186"/>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746A0"/>
    <w:rsid w:val="00874DE1"/>
    <w:rsid w:val="00880001"/>
    <w:rsid w:val="00882219"/>
    <w:rsid w:val="0088614E"/>
    <w:rsid w:val="00886255"/>
    <w:rsid w:val="00895D90"/>
    <w:rsid w:val="008A491E"/>
    <w:rsid w:val="008A56AB"/>
    <w:rsid w:val="008A635F"/>
    <w:rsid w:val="008B3643"/>
    <w:rsid w:val="008C3C20"/>
    <w:rsid w:val="008C4732"/>
    <w:rsid w:val="008C4FAE"/>
    <w:rsid w:val="008C71D6"/>
    <w:rsid w:val="008D03A8"/>
    <w:rsid w:val="008D079D"/>
    <w:rsid w:val="008D17BF"/>
    <w:rsid w:val="008D3498"/>
    <w:rsid w:val="008D6378"/>
    <w:rsid w:val="008D68EB"/>
    <w:rsid w:val="008E2722"/>
    <w:rsid w:val="008F29A9"/>
    <w:rsid w:val="008F411A"/>
    <w:rsid w:val="00900933"/>
    <w:rsid w:val="00903769"/>
    <w:rsid w:val="00920EF4"/>
    <w:rsid w:val="0092269A"/>
    <w:rsid w:val="0092410E"/>
    <w:rsid w:val="009262A9"/>
    <w:rsid w:val="00926ECA"/>
    <w:rsid w:val="009345EA"/>
    <w:rsid w:val="0093491B"/>
    <w:rsid w:val="00940A04"/>
    <w:rsid w:val="00941C5E"/>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6C28"/>
    <w:rsid w:val="009E792B"/>
    <w:rsid w:val="009F1C86"/>
    <w:rsid w:val="00A0500B"/>
    <w:rsid w:val="00A076FD"/>
    <w:rsid w:val="00A15D40"/>
    <w:rsid w:val="00A23C32"/>
    <w:rsid w:val="00A24CAE"/>
    <w:rsid w:val="00A31EA5"/>
    <w:rsid w:val="00A34339"/>
    <w:rsid w:val="00A369C5"/>
    <w:rsid w:val="00A45423"/>
    <w:rsid w:val="00A45587"/>
    <w:rsid w:val="00A5482C"/>
    <w:rsid w:val="00A57AFA"/>
    <w:rsid w:val="00A57CFA"/>
    <w:rsid w:val="00A616AD"/>
    <w:rsid w:val="00A77390"/>
    <w:rsid w:val="00A803EC"/>
    <w:rsid w:val="00A8076A"/>
    <w:rsid w:val="00A82BFF"/>
    <w:rsid w:val="00A834D1"/>
    <w:rsid w:val="00A87099"/>
    <w:rsid w:val="00A87120"/>
    <w:rsid w:val="00A96168"/>
    <w:rsid w:val="00AA108B"/>
    <w:rsid w:val="00AA2CD8"/>
    <w:rsid w:val="00AA53E6"/>
    <w:rsid w:val="00AB1B75"/>
    <w:rsid w:val="00AB466F"/>
    <w:rsid w:val="00AB5F8E"/>
    <w:rsid w:val="00AB6EF9"/>
    <w:rsid w:val="00AB70B6"/>
    <w:rsid w:val="00AC0DAF"/>
    <w:rsid w:val="00AC26A9"/>
    <w:rsid w:val="00AD05B9"/>
    <w:rsid w:val="00AD5555"/>
    <w:rsid w:val="00AD7DAC"/>
    <w:rsid w:val="00AE125A"/>
    <w:rsid w:val="00B0001E"/>
    <w:rsid w:val="00B016A6"/>
    <w:rsid w:val="00B020BE"/>
    <w:rsid w:val="00B0758E"/>
    <w:rsid w:val="00B109B2"/>
    <w:rsid w:val="00B15247"/>
    <w:rsid w:val="00B15D65"/>
    <w:rsid w:val="00B20AB8"/>
    <w:rsid w:val="00B21AD7"/>
    <w:rsid w:val="00B21E5A"/>
    <w:rsid w:val="00B21FC8"/>
    <w:rsid w:val="00B34702"/>
    <w:rsid w:val="00B40AEA"/>
    <w:rsid w:val="00B42210"/>
    <w:rsid w:val="00B50DD1"/>
    <w:rsid w:val="00B55F86"/>
    <w:rsid w:val="00B65FEF"/>
    <w:rsid w:val="00B670CE"/>
    <w:rsid w:val="00B7179D"/>
    <w:rsid w:val="00B7787E"/>
    <w:rsid w:val="00B77EC8"/>
    <w:rsid w:val="00B8373F"/>
    <w:rsid w:val="00B85B60"/>
    <w:rsid w:val="00B96BCD"/>
    <w:rsid w:val="00BA0992"/>
    <w:rsid w:val="00BA4BFD"/>
    <w:rsid w:val="00BA5017"/>
    <w:rsid w:val="00BA59A1"/>
    <w:rsid w:val="00BA7C9A"/>
    <w:rsid w:val="00BB11D0"/>
    <w:rsid w:val="00BB15F9"/>
    <w:rsid w:val="00BB1D59"/>
    <w:rsid w:val="00BB2FD1"/>
    <w:rsid w:val="00BB35F2"/>
    <w:rsid w:val="00BB3914"/>
    <w:rsid w:val="00BB413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502F"/>
    <w:rsid w:val="00C472DE"/>
    <w:rsid w:val="00C52B92"/>
    <w:rsid w:val="00C52D1A"/>
    <w:rsid w:val="00C55EEE"/>
    <w:rsid w:val="00C61C35"/>
    <w:rsid w:val="00C62F1C"/>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198"/>
    <w:rsid w:val="00D52634"/>
    <w:rsid w:val="00D52CF6"/>
    <w:rsid w:val="00D54B1D"/>
    <w:rsid w:val="00D61CC0"/>
    <w:rsid w:val="00D676F6"/>
    <w:rsid w:val="00D80D1E"/>
    <w:rsid w:val="00D90639"/>
    <w:rsid w:val="00D94510"/>
    <w:rsid w:val="00D95B86"/>
    <w:rsid w:val="00D97C25"/>
    <w:rsid w:val="00DA06A1"/>
    <w:rsid w:val="00DA3CE8"/>
    <w:rsid w:val="00DA4321"/>
    <w:rsid w:val="00DA662F"/>
    <w:rsid w:val="00DA6F07"/>
    <w:rsid w:val="00DB0834"/>
    <w:rsid w:val="00DB3244"/>
    <w:rsid w:val="00DC10F9"/>
    <w:rsid w:val="00DC24CB"/>
    <w:rsid w:val="00DC4368"/>
    <w:rsid w:val="00DD2D6C"/>
    <w:rsid w:val="00DD352B"/>
    <w:rsid w:val="00DD4D4C"/>
    <w:rsid w:val="00DD53EF"/>
    <w:rsid w:val="00DD589F"/>
    <w:rsid w:val="00DD5D17"/>
    <w:rsid w:val="00DE0666"/>
    <w:rsid w:val="00DE254A"/>
    <w:rsid w:val="00DE3413"/>
    <w:rsid w:val="00DE512A"/>
    <w:rsid w:val="00DE5B74"/>
    <w:rsid w:val="00DF2D5F"/>
    <w:rsid w:val="00DF7ADE"/>
    <w:rsid w:val="00E04E53"/>
    <w:rsid w:val="00E117CF"/>
    <w:rsid w:val="00E15964"/>
    <w:rsid w:val="00E16B74"/>
    <w:rsid w:val="00E30FCC"/>
    <w:rsid w:val="00E34304"/>
    <w:rsid w:val="00E36823"/>
    <w:rsid w:val="00E36A22"/>
    <w:rsid w:val="00E37D1B"/>
    <w:rsid w:val="00E438F1"/>
    <w:rsid w:val="00E466CF"/>
    <w:rsid w:val="00E466F1"/>
    <w:rsid w:val="00E50E5D"/>
    <w:rsid w:val="00E527A6"/>
    <w:rsid w:val="00E55A11"/>
    <w:rsid w:val="00E62183"/>
    <w:rsid w:val="00E62F64"/>
    <w:rsid w:val="00E70891"/>
    <w:rsid w:val="00E71745"/>
    <w:rsid w:val="00E73CAE"/>
    <w:rsid w:val="00E743F9"/>
    <w:rsid w:val="00E762AE"/>
    <w:rsid w:val="00E815A4"/>
    <w:rsid w:val="00E83001"/>
    <w:rsid w:val="00E85AAC"/>
    <w:rsid w:val="00E948E7"/>
    <w:rsid w:val="00E96B18"/>
    <w:rsid w:val="00E97880"/>
    <w:rsid w:val="00E979C2"/>
    <w:rsid w:val="00EA1728"/>
    <w:rsid w:val="00EA1E0E"/>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F05E68"/>
    <w:rsid w:val="00F16FCE"/>
    <w:rsid w:val="00F179E2"/>
    <w:rsid w:val="00F21D88"/>
    <w:rsid w:val="00F244FA"/>
    <w:rsid w:val="00F26B10"/>
    <w:rsid w:val="00F277CF"/>
    <w:rsid w:val="00F31BC4"/>
    <w:rsid w:val="00F35DEE"/>
    <w:rsid w:val="00F440CC"/>
    <w:rsid w:val="00F468EC"/>
    <w:rsid w:val="00F60A89"/>
    <w:rsid w:val="00F613EF"/>
    <w:rsid w:val="00F66FA5"/>
    <w:rsid w:val="00F74BAE"/>
    <w:rsid w:val="00F82D3C"/>
    <w:rsid w:val="00F84E8C"/>
    <w:rsid w:val="00F8589A"/>
    <w:rsid w:val="00F92890"/>
    <w:rsid w:val="00F97B6F"/>
    <w:rsid w:val="00FA24B9"/>
    <w:rsid w:val="00FA3CA4"/>
    <w:rsid w:val="00FB3B4A"/>
    <w:rsid w:val="00FB5FAD"/>
    <w:rsid w:val="00FC4933"/>
    <w:rsid w:val="00FC4A1A"/>
    <w:rsid w:val="00FC4E26"/>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4304"/>
    <w:rPr>
      <w:sz w:val="20"/>
      <w:szCs w:val="20"/>
    </w:rPr>
  </w:style>
  <w:style w:type="character" w:customStyle="1" w:styleId="FootnoteTextChar">
    <w:name w:val="Footnote Text Char"/>
    <w:basedOn w:val="DefaultParagraphFont"/>
    <w:link w:val="FootnoteText"/>
    <w:uiPriority w:val="99"/>
    <w:semiHidden/>
    <w:rsid w:val="00E34304"/>
    <w:rPr>
      <w:sz w:val="20"/>
      <w:szCs w:val="20"/>
    </w:rPr>
  </w:style>
  <w:style w:type="character" w:styleId="FootnoteReference">
    <w:name w:val="footnote reference"/>
    <w:basedOn w:val="DefaultParagraphFont"/>
    <w:uiPriority w:val="99"/>
    <w:semiHidden/>
    <w:unhideWhenUsed/>
    <w:rsid w:val="00E34304"/>
    <w:rPr>
      <w:vertAlign w:val="superscript"/>
    </w:rPr>
  </w:style>
  <w:style w:type="paragraph" w:styleId="ListParagraph">
    <w:name w:val="List Paragraph"/>
    <w:basedOn w:val="Normal"/>
    <w:uiPriority w:val="34"/>
    <w:qFormat/>
    <w:rsid w:val="00E34304"/>
    <w:pPr>
      <w:ind w:left="720"/>
      <w:contextualSpacing/>
    </w:pPr>
  </w:style>
  <w:style w:type="paragraph" w:styleId="Header">
    <w:name w:val="header"/>
    <w:basedOn w:val="Normal"/>
    <w:link w:val="HeaderChar"/>
    <w:uiPriority w:val="99"/>
    <w:semiHidden/>
    <w:unhideWhenUsed/>
    <w:rsid w:val="0011152A"/>
    <w:pPr>
      <w:tabs>
        <w:tab w:val="center" w:pos="4680"/>
        <w:tab w:val="right" w:pos="9360"/>
      </w:tabs>
    </w:pPr>
  </w:style>
  <w:style w:type="character" w:customStyle="1" w:styleId="HeaderChar">
    <w:name w:val="Header Char"/>
    <w:basedOn w:val="DefaultParagraphFont"/>
    <w:link w:val="Header"/>
    <w:uiPriority w:val="99"/>
    <w:semiHidden/>
    <w:rsid w:val="0011152A"/>
  </w:style>
  <w:style w:type="paragraph" w:styleId="Footer">
    <w:name w:val="footer"/>
    <w:basedOn w:val="Normal"/>
    <w:link w:val="FooterChar"/>
    <w:uiPriority w:val="99"/>
    <w:unhideWhenUsed/>
    <w:rsid w:val="0011152A"/>
    <w:pPr>
      <w:tabs>
        <w:tab w:val="center" w:pos="4680"/>
        <w:tab w:val="right" w:pos="9360"/>
      </w:tabs>
    </w:pPr>
  </w:style>
  <w:style w:type="character" w:customStyle="1" w:styleId="FooterChar">
    <w:name w:val="Footer Char"/>
    <w:basedOn w:val="DefaultParagraphFont"/>
    <w:link w:val="Footer"/>
    <w:uiPriority w:val="99"/>
    <w:rsid w:val="0011152A"/>
  </w:style>
  <w:style w:type="character" w:styleId="Hyperlink">
    <w:name w:val="Hyperlink"/>
    <w:basedOn w:val="DefaultParagraphFont"/>
    <w:uiPriority w:val="99"/>
    <w:unhideWhenUsed/>
    <w:rsid w:val="00D676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_T_Trimble@lawd.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ni_Petrofes@law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4E76F-9994-474B-B581-2A6710EE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4</cp:revision>
  <cp:lastPrinted>2012-12-11T22:13:00Z</cp:lastPrinted>
  <dcterms:created xsi:type="dcterms:W3CDTF">2013-01-15T19:10:00Z</dcterms:created>
  <dcterms:modified xsi:type="dcterms:W3CDTF">2013-02-01T15:20:00Z</dcterms:modified>
</cp:coreProperties>
</file>