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F7AD" w14:textId="77777777" w:rsidR="005E11A3" w:rsidRPr="005E11A3" w:rsidRDefault="005E11A3" w:rsidP="005E11A3">
      <w:pPr>
        <w:spacing w:line="480" w:lineRule="auto"/>
        <w:jc w:val="both"/>
        <w:rPr>
          <w:rFonts w:ascii="Century Schoolbook" w:hAnsi="Century Schoolbook" w:cs="Times New Roman"/>
          <w:b/>
          <w:bCs/>
        </w:rPr>
      </w:pPr>
      <w:r w:rsidRPr="005E11A3">
        <w:rPr>
          <w:rFonts w:ascii="Century Schoolbook" w:hAnsi="Century Schoolbook" w:cs="Times New Roman"/>
          <w:b/>
          <w:bCs/>
          <w:lang w:val="en-CA"/>
        </w:rPr>
        <w:t>PRETRIAL ORDER REQUIREMENTS</w:t>
      </w:r>
      <w:r w:rsidRPr="005E11A3">
        <w:rPr>
          <w:rFonts w:ascii="Century Schoolbook" w:hAnsi="Century Schoolbook" w:cs="Times New Roman"/>
          <w:b/>
          <w:bCs/>
        </w:rPr>
        <w:t> </w:t>
      </w:r>
    </w:p>
    <w:p w14:paraId="75CA8FC5" w14:textId="3D6970C8" w:rsidR="005E11A3" w:rsidRPr="005E11A3" w:rsidRDefault="005E11A3" w:rsidP="005E11A3">
      <w:pPr>
        <w:numPr>
          <w:ilvl w:val="0"/>
          <w:numId w:val="2"/>
        </w:numPr>
        <w:spacing w:line="480" w:lineRule="auto"/>
        <w:jc w:val="both"/>
        <w:rPr>
          <w:rFonts w:ascii="Century Schoolbook" w:hAnsi="Century Schoolbook" w:cs="Times New Roman"/>
        </w:rPr>
      </w:pPr>
      <w:r w:rsidRPr="005E11A3">
        <w:rPr>
          <w:rFonts w:ascii="Century Schoolbook" w:hAnsi="Century Schoolbook" w:cs="Times New Roman"/>
          <w:b/>
          <w:bCs/>
        </w:rPr>
        <w:t>Jurisdictional Basis</w:t>
      </w:r>
      <w:r w:rsidRPr="005E11A3">
        <w:rPr>
          <w:rFonts w:ascii="Century Schoolbook" w:hAnsi="Century Schoolbook" w:cs="Times New Roman"/>
        </w:rPr>
        <w:t>. </w:t>
      </w:r>
      <w:r>
        <w:rPr>
          <w:rFonts w:ascii="Century Schoolbook" w:hAnsi="Century Schoolbook" w:cs="Times New Roman"/>
        </w:rPr>
        <w:t xml:space="preserve"> </w:t>
      </w:r>
      <w:r w:rsidRPr="005E11A3">
        <w:rPr>
          <w:rFonts w:ascii="Century Schoolbook" w:hAnsi="Century Schoolbook" w:cs="Times New Roman"/>
        </w:rPr>
        <w:t>Explain</w:t>
      </w:r>
      <w:r>
        <w:rPr>
          <w:rFonts w:ascii="Century Schoolbook" w:hAnsi="Century Schoolbook" w:cs="Times New Roman"/>
        </w:rPr>
        <w:t xml:space="preserve"> </w:t>
      </w:r>
      <w:r w:rsidRPr="005E11A3">
        <w:rPr>
          <w:rFonts w:ascii="Century Schoolbook" w:hAnsi="Century Schoolbook" w:cs="Times New Roman"/>
        </w:rPr>
        <w:t>the factual</w:t>
      </w:r>
      <w:r>
        <w:rPr>
          <w:rFonts w:ascii="Century Schoolbook" w:hAnsi="Century Schoolbook" w:cs="Times New Roman"/>
        </w:rPr>
        <w:t xml:space="preserve"> </w:t>
      </w:r>
      <w:r w:rsidRPr="005E11A3">
        <w:rPr>
          <w:rFonts w:ascii="Century Schoolbook" w:hAnsi="Century Schoolbook" w:cs="Times New Roman"/>
        </w:rPr>
        <w:t>and statutory basis for jurisdiction on all claims. </w:t>
      </w:r>
    </w:p>
    <w:p w14:paraId="76FA765E" w14:textId="0F69DC62" w:rsidR="005E11A3" w:rsidRPr="005E11A3" w:rsidRDefault="005E11A3" w:rsidP="005E11A3">
      <w:pPr>
        <w:numPr>
          <w:ilvl w:val="0"/>
          <w:numId w:val="3"/>
        </w:numPr>
        <w:spacing w:line="480" w:lineRule="auto"/>
        <w:jc w:val="both"/>
        <w:rPr>
          <w:rFonts w:ascii="Century Schoolbook" w:hAnsi="Century Schoolbook" w:cs="Times New Roman"/>
        </w:rPr>
      </w:pPr>
      <w:r w:rsidRPr="005E11A3">
        <w:rPr>
          <w:rFonts w:ascii="Century Schoolbook" w:hAnsi="Century Schoolbook" w:cs="Times New Roman"/>
          <w:b/>
          <w:bCs/>
        </w:rPr>
        <w:t>Claims and Responses</w:t>
      </w:r>
      <w:r w:rsidRPr="005E11A3">
        <w:rPr>
          <w:rFonts w:ascii="Century Schoolbook" w:hAnsi="Century Schoolbook" w:cs="Times New Roman"/>
        </w:rPr>
        <w:t>.</w:t>
      </w:r>
      <w:r>
        <w:rPr>
          <w:rFonts w:ascii="Century Schoolbook" w:hAnsi="Century Schoolbook" w:cs="Times New Roman"/>
        </w:rPr>
        <w:t xml:space="preserve"> </w:t>
      </w:r>
      <w:r w:rsidRPr="005E11A3">
        <w:rPr>
          <w:rFonts w:ascii="Century Schoolbook" w:hAnsi="Century Schoolbook" w:cs="Times New Roman"/>
        </w:rPr>
        <w:t> Any party asserting a claim must identify the following through pinpoint citation: the law supporting the claim; the remedy sought for each defendant; the law supporting that remedy for each defendant; and application of the facts for each claim and remedy sought. Each party defending against a claim must identify the following through pinpoint citation: the basis or lack thereof for each claim; all affirmative defenses and the legal basis thereof; whether the dispute raises a question of law or fact; and the legal and factual basis supporting these responses. Failure to include any claim or defense in this order will constitute abandonment of that claim or defense.  </w:t>
      </w:r>
    </w:p>
    <w:p w14:paraId="019BF375" w14:textId="0817AD8E" w:rsidR="005E11A3" w:rsidRPr="005E11A3" w:rsidRDefault="005E11A3" w:rsidP="005E11A3">
      <w:pPr>
        <w:numPr>
          <w:ilvl w:val="0"/>
          <w:numId w:val="4"/>
        </w:numPr>
        <w:spacing w:line="480" w:lineRule="auto"/>
        <w:jc w:val="both"/>
        <w:rPr>
          <w:rFonts w:ascii="Century Schoolbook" w:hAnsi="Century Schoolbook" w:cs="Times New Roman"/>
        </w:rPr>
      </w:pPr>
      <w:r w:rsidRPr="005E11A3">
        <w:rPr>
          <w:rFonts w:ascii="Century Schoolbook" w:hAnsi="Century Schoolbook" w:cs="Times New Roman"/>
          <w:b/>
          <w:bCs/>
        </w:rPr>
        <w:t>Issues of Fact and Law</w:t>
      </w:r>
      <w:r w:rsidRPr="005E11A3">
        <w:rPr>
          <w:rFonts w:ascii="Century Schoolbook" w:hAnsi="Century Schoolbook" w:cs="Times New Roman"/>
        </w:rPr>
        <w:t>. </w:t>
      </w:r>
      <w:r>
        <w:rPr>
          <w:rFonts w:ascii="Century Schoolbook" w:hAnsi="Century Schoolbook" w:cs="Times New Roman"/>
        </w:rPr>
        <w:t xml:space="preserve"> </w:t>
      </w:r>
      <w:r w:rsidRPr="005E11A3">
        <w:rPr>
          <w:rFonts w:ascii="Century Schoolbook" w:hAnsi="Century Schoolbook" w:cs="Times New Roman"/>
        </w:rPr>
        <w:t>Identify all issues of fact and law that remain unresolved. </w:t>
      </w:r>
    </w:p>
    <w:p w14:paraId="56D773FE" w14:textId="0121C88E" w:rsidR="005E11A3" w:rsidRPr="005E11A3" w:rsidRDefault="005E11A3" w:rsidP="005E11A3">
      <w:pPr>
        <w:numPr>
          <w:ilvl w:val="0"/>
          <w:numId w:val="5"/>
        </w:numPr>
        <w:spacing w:line="480" w:lineRule="auto"/>
        <w:jc w:val="both"/>
        <w:rPr>
          <w:rFonts w:ascii="Century Schoolbook" w:hAnsi="Century Schoolbook" w:cs="Times New Roman"/>
        </w:rPr>
      </w:pPr>
      <w:r w:rsidRPr="005E11A3">
        <w:rPr>
          <w:rFonts w:ascii="Century Schoolbook" w:hAnsi="Century Schoolbook" w:cs="Times New Roman"/>
          <w:b/>
          <w:bCs/>
        </w:rPr>
        <w:t>Stipulations</w:t>
      </w:r>
      <w:r w:rsidRPr="005E11A3">
        <w:rPr>
          <w:rFonts w:ascii="Century Schoolbook" w:hAnsi="Century Schoolbook" w:cs="Times New Roman"/>
        </w:rPr>
        <w:t>.</w:t>
      </w:r>
      <w:r>
        <w:rPr>
          <w:rFonts w:ascii="Century Schoolbook" w:hAnsi="Century Schoolbook" w:cs="Times New Roman"/>
        </w:rPr>
        <w:t xml:space="preserve"> </w:t>
      </w:r>
      <w:r w:rsidRPr="005E11A3">
        <w:rPr>
          <w:rFonts w:ascii="Century Schoolbook" w:hAnsi="Century Schoolbook" w:cs="Times New Roman"/>
        </w:rPr>
        <w:t> Identify all matters upon which the parties have stipulated. If a jury trial, state whether the stipulations should be read to the jury.  </w:t>
      </w:r>
    </w:p>
    <w:p w14:paraId="2289C2B9" w14:textId="6BBC4A8C" w:rsidR="005E11A3" w:rsidRPr="005E11A3" w:rsidRDefault="005E11A3" w:rsidP="005E11A3">
      <w:pPr>
        <w:numPr>
          <w:ilvl w:val="0"/>
          <w:numId w:val="6"/>
        </w:numPr>
        <w:spacing w:line="480" w:lineRule="auto"/>
        <w:jc w:val="both"/>
        <w:rPr>
          <w:rFonts w:ascii="Century Schoolbook" w:hAnsi="Century Schoolbook" w:cs="Times New Roman"/>
        </w:rPr>
      </w:pPr>
      <w:r w:rsidRPr="005E11A3">
        <w:rPr>
          <w:rFonts w:ascii="Century Schoolbook" w:hAnsi="Century Schoolbook" w:cs="Times New Roman"/>
          <w:b/>
          <w:bCs/>
        </w:rPr>
        <w:t>“Will Call” Witness List</w:t>
      </w:r>
      <w:r w:rsidRPr="005E11A3">
        <w:rPr>
          <w:rFonts w:ascii="Century Schoolbook" w:hAnsi="Century Schoolbook" w:cs="Times New Roman"/>
        </w:rPr>
        <w:t>. </w:t>
      </w:r>
      <w:r>
        <w:rPr>
          <w:rFonts w:ascii="Century Schoolbook" w:hAnsi="Century Schoolbook" w:cs="Times New Roman"/>
        </w:rPr>
        <w:t xml:space="preserve"> </w:t>
      </w:r>
      <w:r w:rsidRPr="005E11A3">
        <w:rPr>
          <w:rFonts w:ascii="Century Schoolbook" w:hAnsi="Century Schoolbook" w:cs="Times New Roman"/>
        </w:rPr>
        <w:t xml:space="preserve">Identify each witness, including the information as specified in Federal Rule of Civil Procedure 26(a)(3)(A) and a summary of the expected testimony for each witness. Witnesses called solely </w:t>
      </w:r>
      <w:r>
        <w:rPr>
          <w:rFonts w:ascii="Century Schoolbook" w:hAnsi="Century Schoolbook" w:cs="Times New Roman"/>
        </w:rPr>
        <w:lastRenderedPageBreak/>
        <w:t>f</w:t>
      </w:r>
      <w:r w:rsidRPr="005E11A3">
        <w:rPr>
          <w:rFonts w:ascii="Century Schoolbook" w:hAnsi="Century Schoolbook" w:cs="Times New Roman"/>
        </w:rPr>
        <w:t>or impeachment need not be included, and any personal identifiers must be redacted.  </w:t>
      </w:r>
    </w:p>
    <w:p w14:paraId="1A000448" w14:textId="4FCEB404" w:rsidR="005E11A3" w:rsidRPr="005E11A3" w:rsidRDefault="005E11A3" w:rsidP="005E11A3">
      <w:pPr>
        <w:numPr>
          <w:ilvl w:val="0"/>
          <w:numId w:val="7"/>
        </w:numPr>
        <w:spacing w:line="480" w:lineRule="auto"/>
        <w:jc w:val="both"/>
        <w:rPr>
          <w:rFonts w:ascii="Century Schoolbook" w:hAnsi="Century Schoolbook" w:cs="Times New Roman"/>
        </w:rPr>
      </w:pPr>
      <w:r w:rsidRPr="005E11A3">
        <w:rPr>
          <w:rFonts w:ascii="Century Schoolbook" w:hAnsi="Century Schoolbook" w:cs="Times New Roman"/>
          <w:b/>
          <w:bCs/>
        </w:rPr>
        <w:t>“May Call”</w:t>
      </w:r>
      <w:r>
        <w:rPr>
          <w:rFonts w:ascii="Century Schoolbook" w:hAnsi="Century Schoolbook" w:cs="Times New Roman"/>
          <w:b/>
          <w:bCs/>
        </w:rPr>
        <w:t xml:space="preserve"> </w:t>
      </w:r>
      <w:r w:rsidRPr="005E11A3">
        <w:rPr>
          <w:rFonts w:ascii="Century Schoolbook" w:hAnsi="Century Schoolbook" w:cs="Times New Roman"/>
          <w:b/>
          <w:bCs/>
        </w:rPr>
        <w:t>Witness List</w:t>
      </w:r>
      <w:r w:rsidRPr="005E11A3">
        <w:rPr>
          <w:rFonts w:ascii="Century Schoolbook" w:hAnsi="Century Schoolbook" w:cs="Times New Roman"/>
        </w:rPr>
        <w:t>. </w:t>
      </w:r>
      <w:r>
        <w:rPr>
          <w:rFonts w:ascii="Century Schoolbook" w:hAnsi="Century Schoolbook" w:cs="Times New Roman"/>
        </w:rPr>
        <w:t xml:space="preserve"> </w:t>
      </w:r>
      <w:r w:rsidRPr="005E11A3">
        <w:rPr>
          <w:rFonts w:ascii="Century Schoolbook" w:hAnsi="Century Schoolbook" w:cs="Times New Roman"/>
        </w:rPr>
        <w:t>Identify each</w:t>
      </w:r>
      <w:r>
        <w:rPr>
          <w:rFonts w:ascii="Century Schoolbook" w:hAnsi="Century Schoolbook" w:cs="Times New Roman"/>
        </w:rPr>
        <w:t xml:space="preserve"> </w:t>
      </w:r>
      <w:r w:rsidRPr="005E11A3">
        <w:rPr>
          <w:rFonts w:ascii="Century Schoolbook" w:hAnsi="Century Schoolbook" w:cs="Times New Roman"/>
        </w:rPr>
        <w:t>witness, including the information as specified in Federal Rule of Civil Procedure 26(a)(3)(A) and a summary of the expected testimony for each witness. Witnesses called solely for impeachment need not be included and any personal identifiers must be redacted. </w:t>
      </w:r>
    </w:p>
    <w:p w14:paraId="0DB1062A" w14:textId="412717F8" w:rsidR="005E11A3" w:rsidRPr="005E11A3" w:rsidRDefault="005E11A3" w:rsidP="005E11A3">
      <w:pPr>
        <w:numPr>
          <w:ilvl w:val="0"/>
          <w:numId w:val="8"/>
        </w:numPr>
        <w:spacing w:line="480" w:lineRule="auto"/>
        <w:jc w:val="both"/>
        <w:rPr>
          <w:rFonts w:ascii="Century Schoolbook" w:hAnsi="Century Schoolbook" w:cs="Times New Roman"/>
        </w:rPr>
      </w:pPr>
      <w:r w:rsidRPr="005E11A3">
        <w:rPr>
          <w:rFonts w:ascii="Century Schoolbook" w:hAnsi="Century Schoolbook" w:cs="Times New Roman"/>
          <w:b/>
          <w:bCs/>
        </w:rPr>
        <w:t>Exhibit List</w:t>
      </w:r>
      <w:r w:rsidRPr="005E11A3">
        <w:rPr>
          <w:rFonts w:ascii="Century Schoolbook" w:hAnsi="Century Schoolbook" w:cs="Times New Roman"/>
        </w:rPr>
        <w:t>.</w:t>
      </w:r>
      <w:r>
        <w:rPr>
          <w:rFonts w:ascii="Century Schoolbook" w:hAnsi="Century Schoolbook" w:cs="Times New Roman"/>
        </w:rPr>
        <w:t xml:space="preserve"> </w:t>
      </w:r>
      <w:r w:rsidRPr="005E11A3">
        <w:rPr>
          <w:rFonts w:ascii="Century Schoolbook" w:hAnsi="Century Schoolbook" w:cs="Times New Roman"/>
        </w:rPr>
        <w:t> Identify each exhibit, demonstrative aid, and summary chart, including the information as specified in Federal Rule of Civil Procedure 26(a)(3)(A). Personal identifiers must be redacted.  </w:t>
      </w:r>
    </w:p>
    <w:p w14:paraId="5B464216" w14:textId="77777777" w:rsidR="005E11A3" w:rsidRPr="005E11A3" w:rsidRDefault="005E11A3" w:rsidP="005E11A3">
      <w:pPr>
        <w:numPr>
          <w:ilvl w:val="0"/>
          <w:numId w:val="9"/>
        </w:numPr>
        <w:spacing w:line="480" w:lineRule="auto"/>
        <w:jc w:val="both"/>
        <w:rPr>
          <w:rFonts w:ascii="Century Schoolbook" w:hAnsi="Century Schoolbook" w:cs="Times New Roman"/>
        </w:rPr>
      </w:pPr>
      <w:r w:rsidRPr="005E11A3">
        <w:rPr>
          <w:rFonts w:ascii="Century Schoolbook" w:hAnsi="Century Schoolbook" w:cs="Times New Roman"/>
        </w:rPr>
        <w:t> </w:t>
      </w:r>
      <w:r w:rsidRPr="005E11A3">
        <w:rPr>
          <w:rFonts w:ascii="Century Schoolbook" w:hAnsi="Century Schoolbook" w:cs="Times New Roman"/>
          <w:b/>
          <w:bCs/>
        </w:rPr>
        <w:t>Objections to Witness and Exhibit Lists</w:t>
      </w:r>
      <w:r w:rsidRPr="005E11A3">
        <w:rPr>
          <w:rFonts w:ascii="Century Schoolbook" w:hAnsi="Century Schoolbook" w:cs="Times New Roman"/>
        </w:rPr>
        <w:t>. Each party shall identify its objections, including those specified in Federal Rule of Civil Procedure 26(a)(3)(B), to the witness and exhibit list of another party. Each objection must include a pinpoint citation to supporting authority. Failure to include an objection in this order constitutes waiver of that objection absent a showing of manifest injustice. </w:t>
      </w:r>
    </w:p>
    <w:p w14:paraId="55622F85" w14:textId="77777777" w:rsidR="00DD2A12" w:rsidRPr="005E11A3" w:rsidRDefault="00DD2A12" w:rsidP="005E11A3">
      <w:pPr>
        <w:spacing w:line="480" w:lineRule="auto"/>
        <w:jc w:val="both"/>
      </w:pPr>
    </w:p>
    <w:sectPr w:rsidR="00DD2A12" w:rsidRPr="005E11A3" w:rsidSect="005E11A3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2A05" w14:textId="77777777" w:rsidR="00592401" w:rsidRDefault="00592401" w:rsidP="00592401">
      <w:pPr>
        <w:spacing w:after="0" w:line="240" w:lineRule="auto"/>
      </w:pPr>
      <w:r>
        <w:separator/>
      </w:r>
    </w:p>
  </w:endnote>
  <w:endnote w:type="continuationSeparator" w:id="0">
    <w:p w14:paraId="4273DEE3" w14:textId="77777777" w:rsidR="00592401" w:rsidRDefault="00592401" w:rsidP="0059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34B0" w14:textId="77777777" w:rsidR="00592401" w:rsidRDefault="00592401" w:rsidP="00592401">
      <w:pPr>
        <w:spacing w:after="0" w:line="240" w:lineRule="auto"/>
      </w:pPr>
      <w:r>
        <w:separator/>
      </w:r>
    </w:p>
  </w:footnote>
  <w:footnote w:type="continuationSeparator" w:id="0">
    <w:p w14:paraId="27E82C6F" w14:textId="77777777" w:rsidR="00592401" w:rsidRDefault="00592401" w:rsidP="00592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138EC"/>
    <w:multiLevelType w:val="multilevel"/>
    <w:tmpl w:val="D7160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8497F"/>
    <w:multiLevelType w:val="multilevel"/>
    <w:tmpl w:val="8B6C42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17B6B"/>
    <w:multiLevelType w:val="multilevel"/>
    <w:tmpl w:val="1B8A06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AF1369"/>
    <w:multiLevelType w:val="multilevel"/>
    <w:tmpl w:val="8C1A38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742B23"/>
    <w:multiLevelType w:val="hybridMultilevel"/>
    <w:tmpl w:val="53B26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75F93"/>
    <w:multiLevelType w:val="multilevel"/>
    <w:tmpl w:val="9FA62B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553D10"/>
    <w:multiLevelType w:val="multilevel"/>
    <w:tmpl w:val="8D4031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5F0DEE"/>
    <w:multiLevelType w:val="multilevel"/>
    <w:tmpl w:val="10921F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290C59"/>
    <w:multiLevelType w:val="multilevel"/>
    <w:tmpl w:val="A880C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2293501">
    <w:abstractNumId w:val="4"/>
  </w:num>
  <w:num w:numId="2" w16cid:durableId="1378773534">
    <w:abstractNumId w:val="0"/>
  </w:num>
  <w:num w:numId="3" w16cid:durableId="17781593">
    <w:abstractNumId w:val="8"/>
  </w:num>
  <w:num w:numId="4" w16cid:durableId="887911742">
    <w:abstractNumId w:val="3"/>
  </w:num>
  <w:num w:numId="5" w16cid:durableId="1957180145">
    <w:abstractNumId w:val="1"/>
  </w:num>
  <w:num w:numId="6" w16cid:durableId="1056318246">
    <w:abstractNumId w:val="6"/>
  </w:num>
  <w:num w:numId="7" w16cid:durableId="437915942">
    <w:abstractNumId w:val="7"/>
  </w:num>
  <w:num w:numId="8" w16cid:durableId="946818002">
    <w:abstractNumId w:val="2"/>
  </w:num>
  <w:num w:numId="9" w16cid:durableId="401487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3E"/>
    <w:rsid w:val="000C017D"/>
    <w:rsid w:val="0011443E"/>
    <w:rsid w:val="00144B4B"/>
    <w:rsid w:val="00241AAF"/>
    <w:rsid w:val="00592401"/>
    <w:rsid w:val="005E11A3"/>
    <w:rsid w:val="006971DA"/>
    <w:rsid w:val="007D68AA"/>
    <w:rsid w:val="00A55669"/>
    <w:rsid w:val="00DD2A12"/>
    <w:rsid w:val="00E0257B"/>
    <w:rsid w:val="00E71E58"/>
    <w:rsid w:val="00E8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49B0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theme="minorBidi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43E"/>
    <w:rPr>
      <w:rFonts w:asciiTheme="minorHAnsi" w:hAnsiTheme="minorHAnsi"/>
      <w:bCs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43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4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4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4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4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4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4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4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43E"/>
    <w:rPr>
      <w:b/>
      <w:bCs w:val="0"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2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401"/>
    <w:rPr>
      <w:rFonts w:asciiTheme="minorHAnsi" w:hAnsiTheme="minorHAnsi"/>
      <w:bCs w:val="0"/>
    </w:rPr>
  </w:style>
  <w:style w:type="paragraph" w:styleId="Footer">
    <w:name w:val="footer"/>
    <w:basedOn w:val="Normal"/>
    <w:link w:val="FooterChar"/>
    <w:uiPriority w:val="99"/>
    <w:unhideWhenUsed/>
    <w:rsid w:val="00592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401"/>
    <w:rPr>
      <w:rFonts w:asciiTheme="minorHAnsi" w:hAnsiTheme="minorHAnsi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1942</Characters>
  <Application>Microsoft Office Word</Application>
  <DocSecurity>4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2026-02-23T16:57:00Z</dcterms:created>
  <dcterms:modified xsi:type="dcterms:W3CDTF">2026-02-23T16:57:00Z</dcterms:modified>
</cp:coreProperties>
</file>